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A7" w:rsidRDefault="00AE45E2">
      <w:pPr>
        <w:ind w:right="-198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9E7EA7" w:rsidRDefault="009E7EA7">
      <w:pPr>
        <w:ind w:right="-198" w:hanging="720"/>
        <w:rPr>
          <w:sz w:val="22"/>
          <w:szCs w:val="22"/>
        </w:rPr>
      </w:pPr>
    </w:p>
    <w:p w:rsidR="00B31DD0" w:rsidRPr="00A002DA" w:rsidRDefault="00B31DD0" w:rsidP="00B31DD0">
      <w:pPr>
        <w:ind w:right="-198"/>
        <w:jc w:val="center"/>
        <w:rPr>
          <w:rFonts w:eastAsia="Calibri"/>
          <w:u w:val="single"/>
        </w:rPr>
      </w:pPr>
      <w:r w:rsidRPr="00A002DA">
        <w:rPr>
          <w:rFonts w:eastAsia="Calibri"/>
          <w:u w:val="single"/>
        </w:rPr>
        <w:t>ΦΥΛΛΟ ΣΥΜΜΟΡΦΩΣΗΣ</w:t>
      </w:r>
    </w:p>
    <w:p w:rsidR="009E7EA7" w:rsidRDefault="009E7EA7">
      <w:pPr>
        <w:ind w:right="-198" w:hanging="720"/>
        <w:rPr>
          <w:sz w:val="22"/>
          <w:szCs w:val="22"/>
        </w:rPr>
      </w:pPr>
    </w:p>
    <w:p w:rsidR="00B31DD0" w:rsidRDefault="00AE45E2" w:rsidP="00B31DD0">
      <w:pPr>
        <w:ind w:right="-198"/>
        <w:jc w:val="center"/>
        <w:rPr>
          <w:rFonts w:eastAsia="Calibri"/>
        </w:rPr>
      </w:pPr>
      <w:r>
        <w:rPr>
          <w:rFonts w:eastAsia="Calibri"/>
        </w:rPr>
        <w:t>ΠΡΟΤΕΙΝΟΜΕΝΟΣ ΕΞΟΠΛΙΣΜΟΣ ΣΥΝΤΗΡΗΣΗΣ ΦΥΣΙΚΟΥ ΧΛΟΟΤΑΠΗΤΑ</w:t>
      </w:r>
    </w:p>
    <w:p w:rsidR="009E7EA7" w:rsidRDefault="009E7EA7">
      <w:pPr>
        <w:ind w:right="-198"/>
        <w:rPr>
          <w:rFonts w:eastAsia="Calibri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79"/>
        <w:gridCol w:w="2929"/>
        <w:gridCol w:w="1488"/>
      </w:tblGrid>
      <w:tr w:rsidR="009E7EA7" w:rsidTr="00B31DD0">
        <w:trPr>
          <w:trHeight w:val="252"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Εργασίες συντήρησης/διαχείρισης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eastAsia="en-US"/>
              </w:rPr>
              <w:t xml:space="preserve">Ενδεικνυόμενα </w:t>
            </w:r>
            <w:r>
              <w:rPr>
                <w:rFonts w:eastAsia="Calibri"/>
                <w:lang w:val="en-GB" w:eastAsia="en-US"/>
              </w:rPr>
              <w:t>Απαιτούμενα μέσα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AE45E2" w:rsidP="00B31DD0">
            <w:pPr>
              <w:ind w:right="14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Απάντηση Προμηθευτή ΝΑΙ/ΟΧΙ</w:t>
            </w:r>
          </w:p>
        </w:tc>
      </w:tr>
      <w:tr w:rsidR="009E7EA7" w:rsidTr="00B31DD0">
        <w:trPr>
          <w:trHeight w:val="827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Κούρεμα χλοοτάπητα</w:t>
            </w:r>
            <w:r>
              <w:rPr>
                <w:rFonts w:eastAsia="Calibri"/>
                <w:lang w:eastAsia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χειροδηγούμενα κυλινδρικά μηχανήματα πλάτους κοπής &gt;85 cm, ένα εκ των οποίων με ανταλλακτικές κασέτες βούρτσας, εξαραιωτή και ριζοτομών.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8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χειροδηγούμενα περιστροφικά μηχανήματα κοπής 90 cm, με οπίσθιο κύλινδρο για το καθάρισμα του γηπέδου μετά από αγώνα ή έντονη προπόνηση.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1 x επικαθήμενο Triplex χλοοκοπτικό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44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Λίπανση</w:t>
            </w:r>
            <w:r>
              <w:rPr>
                <w:rFonts w:eastAsia="Calibri"/>
                <w:lang w:eastAsia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x χειροδηγούμενοι φυγοκεντρικοί λιπασματοδιανομείς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4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Ελκυστήρες/Τρέιλερ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αυτόματο τρακτέρ (&lt;50 </w:t>
            </w:r>
            <w:r>
              <w:rPr>
                <w:rFonts w:eastAsia="Calibri"/>
                <w:lang w:val="en-GB" w:eastAsia="en-US"/>
              </w:rPr>
              <w:t>hp</w:t>
            </w:r>
            <w:r>
              <w:rPr>
                <w:rFonts w:eastAsia="Calibri"/>
                <w:lang w:eastAsia="en-US"/>
              </w:rPr>
              <w:t>) με μπαλονέ λάστιχα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 xml:space="preserve">1 x </w:t>
            </w:r>
            <w:r>
              <w:rPr>
                <w:rFonts w:eastAsia="Calibri"/>
                <w:lang w:eastAsia="en-US"/>
              </w:rPr>
              <w:t>t</w:t>
            </w:r>
            <w:r>
              <w:rPr>
                <w:rFonts w:eastAsia="Calibri"/>
                <w:lang w:val="en-GB" w:eastAsia="en-US"/>
              </w:rPr>
              <w:t>railer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443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Ψεκασμός</w:t>
            </w:r>
            <w:r>
              <w:rPr>
                <w:rFonts w:eastAsia="Calibri"/>
                <w:lang w:eastAsia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αυτοκινούμενο ψεκαστήρα τύπου Macneet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2 x ψεκαστήρες πλάτης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4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Σπορά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1 x επισπορέα τουλάχιστον 1,2</w:t>
            </w:r>
            <w:r>
              <w:rPr>
                <w:rFonts w:eastAsia="Calibri"/>
                <w:lang w:eastAsia="en-US"/>
              </w:rPr>
              <w:t xml:space="preserve">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Αμμοδιανομή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1 x φερόμενο αμμοδιανομέα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 xml:space="preserve">1 x φερόμενη σβάρνα 1,5 </w:t>
            </w: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Διαγράμμιση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γραμμοχαράκτη 120 mm διπλού κυλίνδρου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5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Βούρτσισμα/σκούπισμα/κυλίνδρισμα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2 x χειροδηγούμενες σκούπες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 xml:space="preserve">1 x φερόμενη βούρτα 2,2 </w:t>
            </w:r>
            <w:r>
              <w:rPr>
                <w:rFonts w:eastAsia="Calibri"/>
                <w:lang w:eastAsia="en-US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1 x φερόμεν</w:t>
            </w:r>
            <w:r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val="en-GB" w:eastAsia="en-US"/>
              </w:rPr>
              <w:t xml:space="preserve"> κύλινδρο 2,4 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44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Αερισμός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αναρτόμενο </w:t>
            </w:r>
            <w:r>
              <w:rPr>
                <w:rFonts w:eastAsia="Calibri"/>
                <w:lang w:val="en-GB" w:eastAsia="en-US"/>
              </w:rPr>
              <w:t>aerator</w:t>
            </w:r>
            <w:r>
              <w:rPr>
                <w:rFonts w:eastAsia="Calibri"/>
                <w:lang w:eastAsia="en-US"/>
              </w:rPr>
              <w:t xml:space="preserve"> βάθους εφαρμογής 200 </w:t>
            </w:r>
            <w:r>
              <w:rPr>
                <w:rFonts w:eastAsia="Calibri"/>
                <w:lang w:val="en-GB" w:eastAsia="en-US"/>
              </w:rPr>
              <w:t>mm</w:t>
            </w:r>
            <w:r>
              <w:rPr>
                <w:rFonts w:eastAsia="Calibri"/>
                <w:lang w:eastAsia="en-US"/>
              </w:rPr>
              <w:t xml:space="preserve"> και ενός μικρότερου βάθους επέμβασης 75 mm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42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GB" w:eastAsia="en-US"/>
              </w:rPr>
              <w:t>Αερισμός</w:t>
            </w:r>
            <w:r>
              <w:rPr>
                <w:rFonts w:eastAsia="Calibri"/>
                <w:lang w:eastAsia="en-US"/>
              </w:rPr>
              <w:t>*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αυτοκινούμενος αεριστήρας χαμηλού βάθους τύπου Toro 648 /redexim carrier ή αντίστοιχο.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Μασίφ καρφιά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25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9E7EA7" w:rsidP="00B31DD0">
            <w:pPr>
              <w:ind w:right="67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Καρφιά τύπου καρότου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RPr="00DD529B" w:rsidTr="00B31DD0">
        <w:trPr>
          <w:trHeight w:val="469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Εξαραίωση/Ριζοτομή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2 x scarifying/verti-cutting κασέτες στα χλοοκοπτικά μηχανήματα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val="en-GB" w:eastAsia="en-US"/>
              </w:rPr>
            </w:pPr>
          </w:p>
        </w:tc>
      </w:tr>
      <w:tr w:rsidR="009E7EA7" w:rsidTr="00B31DD0">
        <w:trPr>
          <w:trHeight w:val="33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67"/>
              <w:jc w:val="center"/>
              <w:rPr>
                <w:rFonts w:eastAsia="Calibri"/>
                <w:lang w:val="en-GB" w:eastAsia="en-US"/>
              </w:rPr>
            </w:pPr>
            <w:r>
              <w:rPr>
                <w:rFonts w:eastAsia="Calibri"/>
                <w:lang w:val="en-GB" w:eastAsia="en-US"/>
              </w:rPr>
              <w:t>Επιφανειακή αφαίρεση/εξαραίωση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Default="00AE45E2" w:rsidP="00B31DD0">
            <w:pPr>
              <w:ind w:right="118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 </w:t>
            </w:r>
            <w:r>
              <w:rPr>
                <w:rFonts w:eastAsia="Calibri"/>
                <w:lang w:val="en-GB" w:eastAsia="en-US"/>
              </w:rPr>
              <w:t>x</w:t>
            </w:r>
            <w:r>
              <w:rPr>
                <w:rFonts w:eastAsia="Calibri"/>
                <w:lang w:eastAsia="en-US"/>
              </w:rPr>
              <w:t xml:space="preserve"> Scarifier τύπου Peruzzo ή αντίστοιχα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9E7EA7" w:rsidRDefault="009E7EA7" w:rsidP="00B31DD0">
            <w:pPr>
              <w:ind w:right="-198"/>
              <w:jc w:val="center"/>
              <w:rPr>
                <w:rFonts w:eastAsia="Calibri"/>
                <w:lang w:eastAsia="en-US"/>
              </w:rPr>
            </w:pPr>
          </w:p>
        </w:tc>
      </w:tr>
    </w:tbl>
    <w:p w:rsidR="009E7EA7" w:rsidRDefault="00AE45E2">
      <w:pPr>
        <w:pStyle w:val="af1"/>
        <w:numPr>
          <w:ilvl w:val="0"/>
          <w:numId w:val="11"/>
        </w:numPr>
        <w:spacing w:before="240"/>
        <w:ind w:left="714" w:right="-198" w:hanging="357"/>
        <w:contextualSpacing w:val="0"/>
        <w:rPr>
          <w:rFonts w:eastAsia="Calibri"/>
          <w:i/>
          <w:u w:val="single"/>
        </w:rPr>
      </w:pPr>
      <w:r>
        <w:rPr>
          <w:rFonts w:eastAsia="Calibri"/>
          <w:i/>
          <w:u w:val="single"/>
        </w:rPr>
        <w:t xml:space="preserve">Απαιτείται απάντηση του συμμετέχοντα για τη διάθεση ανάλογου εξοπλισμού.  </w:t>
      </w:r>
    </w:p>
    <w:p w:rsidR="009E7EA7" w:rsidRDefault="00AE45E2">
      <w:pPr>
        <w:pStyle w:val="af1"/>
        <w:numPr>
          <w:ilvl w:val="0"/>
          <w:numId w:val="11"/>
        </w:numPr>
        <w:spacing w:before="240"/>
        <w:ind w:left="714" w:right="-198" w:hanging="357"/>
        <w:contextualSpacing w:val="0"/>
        <w:rPr>
          <w:rFonts w:eastAsia="Calibri"/>
          <w:i/>
          <w:u w:val="single"/>
        </w:rPr>
      </w:pPr>
      <w:r>
        <w:rPr>
          <w:rFonts w:eastAsia="Calibri"/>
          <w:i/>
          <w:u w:val="single"/>
        </w:rPr>
        <w:t>Γίνονται αντίστοιχα μέσα, κατόπιν τεκμηρίωσης των συμμετεχόντων.</w:t>
      </w:r>
    </w:p>
    <w:p w:rsidR="009E7EA7" w:rsidRDefault="009E7EA7">
      <w:pPr>
        <w:pStyle w:val="Standard"/>
        <w:ind w:right="-198"/>
        <w:jc w:val="both"/>
        <w:rPr>
          <w:rFonts w:ascii="Times New Roman" w:eastAsia="Calibri" w:hAnsi="Times New Roman" w:cs="Times New Roman"/>
          <w:kern w:val="0"/>
          <w:sz w:val="22"/>
          <w:szCs w:val="22"/>
          <w:lang w:val="el-GR" w:bidi="ar-SA"/>
        </w:rPr>
      </w:pPr>
    </w:p>
    <w:p w:rsidR="009E7EA7" w:rsidRDefault="009E7EA7">
      <w:pPr>
        <w:pStyle w:val="Standard"/>
        <w:ind w:right="-198"/>
        <w:jc w:val="both"/>
        <w:rPr>
          <w:rFonts w:ascii="Times New Roman" w:eastAsia="Calibri" w:hAnsi="Times New Roman" w:cs="Times New Roman"/>
          <w:kern w:val="0"/>
          <w:sz w:val="22"/>
          <w:szCs w:val="22"/>
          <w:lang w:val="el-GR" w:bidi="ar-SA"/>
        </w:rPr>
      </w:pPr>
    </w:p>
    <w:p w:rsidR="00A002DA" w:rsidRDefault="00A002DA">
      <w:pPr>
        <w:pStyle w:val="Standard"/>
        <w:ind w:right="-198"/>
        <w:jc w:val="both"/>
        <w:rPr>
          <w:rFonts w:ascii="Times New Roman" w:eastAsia="Calibri" w:hAnsi="Times New Roman" w:cs="Times New Roman"/>
          <w:kern w:val="0"/>
          <w:sz w:val="22"/>
          <w:szCs w:val="22"/>
          <w:lang w:val="el-GR" w:bidi="ar-SA"/>
        </w:rPr>
      </w:pPr>
      <w:bookmarkStart w:id="0" w:name="_GoBack"/>
      <w:bookmarkEnd w:id="0"/>
    </w:p>
    <w:p w:rsidR="009E7EA7" w:rsidRDefault="00B31DD0" w:rsidP="00B31DD0">
      <w:pPr>
        <w:pStyle w:val="Standard"/>
        <w:ind w:right="-198"/>
        <w:jc w:val="center"/>
        <w:rPr>
          <w:rFonts w:ascii="Times New Roman" w:eastAsia="Calibri" w:hAnsi="Times New Roman" w:cs="Times New Roman"/>
          <w:kern w:val="0"/>
          <w:sz w:val="22"/>
          <w:szCs w:val="22"/>
          <w:lang w:val="el-GR" w:bidi="ar-SA"/>
        </w:rPr>
      </w:pPr>
      <w:r>
        <w:rPr>
          <w:rFonts w:ascii="Times New Roman" w:eastAsia="Calibri" w:hAnsi="Times New Roman" w:cs="Times New Roman"/>
          <w:kern w:val="0"/>
          <w:sz w:val="22"/>
          <w:szCs w:val="22"/>
          <w:lang w:val="el-GR" w:bidi="ar-SA"/>
        </w:rPr>
        <w:t>…../…../…..</w:t>
      </w:r>
    </w:p>
    <w:p w:rsidR="009E7EA7" w:rsidRDefault="00B31DD0" w:rsidP="00B31DD0">
      <w:pPr>
        <w:pStyle w:val="Standard"/>
        <w:ind w:right="-198"/>
        <w:jc w:val="center"/>
        <w:rPr>
          <w:rFonts w:ascii="Times New Roman" w:hAnsi="Times New Roman" w:cs="Times New Roman"/>
          <w:sz w:val="22"/>
          <w:szCs w:val="22"/>
          <w:lang w:val="el-GR"/>
        </w:rPr>
      </w:pPr>
      <w:r>
        <w:rPr>
          <w:rFonts w:ascii="Times New Roman" w:hAnsi="Times New Roman" w:cs="Times New Roman"/>
          <w:sz w:val="22"/>
          <w:szCs w:val="22"/>
          <w:lang w:val="el-GR"/>
        </w:rPr>
        <w:t>Ο/Η ΠΡΟΣΦΕΡΩΝ/ΟΥΣΑ</w:t>
      </w:r>
    </w:p>
    <w:p w:rsidR="00B31DD0" w:rsidRDefault="00B31DD0">
      <w:pPr>
        <w:pStyle w:val="Standard"/>
        <w:ind w:right="-198"/>
        <w:rPr>
          <w:rFonts w:ascii="Times New Roman" w:hAnsi="Times New Roman" w:cs="Times New Roman"/>
          <w:sz w:val="22"/>
          <w:szCs w:val="22"/>
          <w:lang w:val="el-GR"/>
        </w:rPr>
      </w:pPr>
    </w:p>
    <w:p w:rsidR="00B31DD0" w:rsidRDefault="00B31DD0">
      <w:pPr>
        <w:pStyle w:val="Standard"/>
        <w:ind w:right="-198"/>
        <w:rPr>
          <w:rFonts w:ascii="Times New Roman" w:hAnsi="Times New Roman" w:cs="Times New Roman"/>
          <w:sz w:val="22"/>
          <w:szCs w:val="22"/>
          <w:lang w:val="el-GR"/>
        </w:rPr>
      </w:pPr>
    </w:p>
    <w:p w:rsidR="00B31DD0" w:rsidRDefault="00B31DD0">
      <w:pPr>
        <w:pStyle w:val="Standard"/>
        <w:ind w:right="-198"/>
        <w:rPr>
          <w:rFonts w:ascii="Times New Roman" w:hAnsi="Times New Roman" w:cs="Times New Roman"/>
          <w:sz w:val="22"/>
          <w:szCs w:val="22"/>
          <w:lang w:val="el-GR"/>
        </w:rPr>
      </w:pPr>
    </w:p>
    <w:p w:rsidR="00B31DD0" w:rsidRDefault="00B31DD0">
      <w:pPr>
        <w:pStyle w:val="Standard"/>
        <w:ind w:right="-198"/>
        <w:rPr>
          <w:rFonts w:ascii="Times New Roman" w:hAnsi="Times New Roman" w:cs="Times New Roman"/>
          <w:sz w:val="22"/>
          <w:szCs w:val="22"/>
          <w:lang w:val="el-GR"/>
        </w:rPr>
      </w:pPr>
    </w:p>
    <w:p w:rsidR="00B31DD0" w:rsidRDefault="00B31DD0">
      <w:pPr>
        <w:pStyle w:val="Standard"/>
        <w:ind w:right="-198"/>
        <w:rPr>
          <w:rFonts w:ascii="Times New Roman" w:hAnsi="Times New Roman" w:cs="Times New Roman"/>
          <w:sz w:val="22"/>
          <w:szCs w:val="22"/>
          <w:lang w:val="el-GR"/>
        </w:rPr>
      </w:pPr>
    </w:p>
    <w:sectPr w:rsidR="00B31DD0">
      <w:footerReference w:type="even" r:id="rId7"/>
      <w:footerReference w:type="default" r:id="rId8"/>
      <w:footerReference w:type="first" r:id="rId9"/>
      <w:pgSz w:w="11906" w:h="16838"/>
      <w:pgMar w:top="1079" w:right="1800" w:bottom="1258" w:left="180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960" w:rsidRDefault="00AE45E2">
      <w:r>
        <w:separator/>
      </w:r>
    </w:p>
  </w:endnote>
  <w:endnote w:type="continuationSeparator" w:id="0">
    <w:p w:rsidR="00346960" w:rsidRDefault="00AE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EA7" w:rsidRDefault="009E7E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929104"/>
      <w:docPartObj>
        <w:docPartGallery w:val="Page Numbers (Bottom of Page)"/>
        <w:docPartUnique/>
      </w:docPartObj>
    </w:sdtPr>
    <w:sdtEndPr/>
    <w:sdtContent>
      <w:p w:rsidR="009E7EA7" w:rsidRDefault="00AE45E2">
        <w:pPr>
          <w:pStyle w:val="a3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002DA">
          <w:rPr>
            <w:noProof/>
          </w:rPr>
          <w:t>2</w:t>
        </w:r>
        <w:r>
          <w:fldChar w:fldCharType="end"/>
        </w:r>
      </w:p>
    </w:sdtContent>
  </w:sdt>
  <w:p w:rsidR="009E7EA7" w:rsidRDefault="009E7EA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94695"/>
      <w:docPartObj>
        <w:docPartGallery w:val="Page Numbers (Bottom of Page)"/>
        <w:docPartUnique/>
      </w:docPartObj>
    </w:sdtPr>
    <w:sdtEndPr/>
    <w:sdtContent>
      <w:p w:rsidR="009E7EA7" w:rsidRDefault="00AE45E2">
        <w:pPr>
          <w:pStyle w:val="a3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:rsidR="009E7EA7" w:rsidRDefault="009E7E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A7" w:rsidRDefault="00AE45E2">
      <w:pPr>
        <w:rPr>
          <w:sz w:val="12"/>
        </w:rPr>
      </w:pPr>
      <w:r>
        <w:separator/>
      </w:r>
    </w:p>
  </w:footnote>
  <w:footnote w:type="continuationSeparator" w:id="0">
    <w:p w:rsidR="009E7EA7" w:rsidRDefault="00AE45E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19EF"/>
    <w:multiLevelType w:val="multilevel"/>
    <w:tmpl w:val="31D4EF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1D0E8C"/>
    <w:multiLevelType w:val="multilevel"/>
    <w:tmpl w:val="70C840E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926801"/>
    <w:multiLevelType w:val="multilevel"/>
    <w:tmpl w:val="92D09C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4402C"/>
    <w:multiLevelType w:val="multilevel"/>
    <w:tmpl w:val="2EB4F8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EF55666"/>
    <w:multiLevelType w:val="multilevel"/>
    <w:tmpl w:val="7ACC8206"/>
    <w:lvl w:ilvl="0">
      <w:start w:val="1"/>
      <w:numFmt w:val="bullet"/>
      <w:lvlText w:val=""/>
      <w:lvlJc w:val="left"/>
      <w:pPr>
        <w:tabs>
          <w:tab w:val="num" w:pos="0"/>
        </w:tabs>
        <w:ind w:left="77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3F6838"/>
    <w:multiLevelType w:val="multilevel"/>
    <w:tmpl w:val="E09E8AB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4C0755"/>
    <w:multiLevelType w:val="multilevel"/>
    <w:tmpl w:val="CF84B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0E14B4"/>
    <w:multiLevelType w:val="multilevel"/>
    <w:tmpl w:val="DA66F96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394A62"/>
    <w:multiLevelType w:val="multilevel"/>
    <w:tmpl w:val="9A24C2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630074"/>
    <w:multiLevelType w:val="multilevel"/>
    <w:tmpl w:val="0BA418CA"/>
    <w:lvl w:ilvl="0">
      <w:numFmt w:val="bullet"/>
      <w:lvlText w:val="•"/>
      <w:lvlJc w:val="right"/>
      <w:pPr>
        <w:tabs>
          <w:tab w:val="num" w:pos="0"/>
        </w:tabs>
        <w:ind w:left="720" w:hanging="360"/>
      </w:pPr>
      <w:rPr>
        <w:rFonts w:ascii="Constantia" w:hAnsi="Constantia" w:cs="Constantia" w:hint="default"/>
        <w:b w:val="0"/>
        <w:i w:val="0"/>
        <w:color w:val="404040"/>
        <w:sz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5B71C2"/>
    <w:multiLevelType w:val="multilevel"/>
    <w:tmpl w:val="C4EE627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4CA230ED"/>
    <w:multiLevelType w:val="multilevel"/>
    <w:tmpl w:val="454CE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5AB5043"/>
    <w:multiLevelType w:val="multilevel"/>
    <w:tmpl w:val="CD9A48B4"/>
    <w:lvl w:ilvl="0">
      <w:numFmt w:val="bullet"/>
      <w:lvlText w:val="•"/>
      <w:lvlJc w:val="right"/>
      <w:pPr>
        <w:tabs>
          <w:tab w:val="num" w:pos="0"/>
        </w:tabs>
        <w:ind w:left="720" w:hanging="360"/>
      </w:pPr>
      <w:rPr>
        <w:rFonts w:ascii="Constantia" w:hAnsi="Constantia" w:cs="Constantia" w:hint="default"/>
        <w:b w:val="0"/>
        <w:i w:val="0"/>
        <w:color w:val="404040"/>
        <w:sz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A7"/>
    <w:rsid w:val="00346960"/>
    <w:rsid w:val="009E7EA7"/>
    <w:rsid w:val="00A002DA"/>
    <w:rsid w:val="00AE45E2"/>
    <w:rsid w:val="00B31DD0"/>
    <w:rsid w:val="00DD529B"/>
    <w:rsid w:val="00F009A1"/>
    <w:rsid w:val="00F232D4"/>
    <w:rsid w:val="00F6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61E63-270B-4616-A014-E10E800B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2659E9"/>
    <w:pPr>
      <w:keepNext/>
      <w:numPr>
        <w:numId w:val="1"/>
      </w:numPr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2659E9"/>
    <w:pPr>
      <w:keepNext/>
      <w:numPr>
        <w:ilvl w:val="1"/>
        <w:numId w:val="1"/>
      </w:numPr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2659E9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2659E9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659E9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2659E9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2659E9"/>
    <w:pPr>
      <w:keepNext/>
      <w:numPr>
        <w:ilvl w:val="7"/>
        <w:numId w:val="1"/>
      </w:numPr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qFormat/>
    <w:rsid w:val="002659E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qFormat/>
    <w:rsid w:val="002659E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qFormat/>
    <w:rsid w:val="002659E9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qFormat/>
    <w:rsid w:val="002659E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Char">
    <w:name w:val="Σώμα κειμένου Char"/>
    <w:basedOn w:val="a0"/>
    <w:link w:val="Textbody1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Υποσέλιδο Char"/>
    <w:basedOn w:val="a0"/>
    <w:link w:val="a3"/>
    <w:uiPriority w:val="99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Σύμβολο υποσημείωσης"/>
    <w:qFormat/>
    <w:rsid w:val="002659E9"/>
    <w:rPr>
      <w:vertAlign w:val="superscript"/>
    </w:rPr>
  </w:style>
  <w:style w:type="character" w:customStyle="1" w:styleId="Char1">
    <w:name w:val="Κείμενο υποσημείωσης Char"/>
    <w:basedOn w:val="a0"/>
    <w:link w:val="a5"/>
    <w:qFormat/>
    <w:rsid w:val="002659E9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6">
    <w:name w:val="Χαρακτήρες υποσημείωσης"/>
    <w:qFormat/>
    <w:rsid w:val="002659E9"/>
    <w:rPr>
      <w:vertAlign w:val="superscript"/>
    </w:rPr>
  </w:style>
  <w:style w:type="character" w:customStyle="1" w:styleId="WW-FootnoteReference14">
    <w:name w:val="WW-Footnote Reference14"/>
    <w:qFormat/>
    <w:rsid w:val="002659E9"/>
    <w:rPr>
      <w:vertAlign w:val="superscript"/>
    </w:rPr>
  </w:style>
  <w:style w:type="character" w:customStyle="1" w:styleId="WW-FootnoteReference12">
    <w:name w:val="WW-Footnote Reference12"/>
    <w:qFormat/>
    <w:rsid w:val="002659E9"/>
    <w:rPr>
      <w:vertAlign w:val="superscript"/>
    </w:rPr>
  </w:style>
  <w:style w:type="character" w:customStyle="1" w:styleId="FootnoteReference2">
    <w:name w:val="Footnote Reference2"/>
    <w:qFormat/>
    <w:rsid w:val="002659E9"/>
    <w:rPr>
      <w:vertAlign w:val="superscript"/>
    </w:rPr>
  </w:style>
  <w:style w:type="character" w:customStyle="1" w:styleId="WW-FootnoteReference2">
    <w:name w:val="WW-Footnote Reference2"/>
    <w:qFormat/>
    <w:rsid w:val="002659E9"/>
    <w:rPr>
      <w:vertAlign w:val="superscript"/>
    </w:rPr>
  </w:style>
  <w:style w:type="character" w:customStyle="1" w:styleId="WW-FootnoteReference8">
    <w:name w:val="WW-Footnote Reference8"/>
    <w:qFormat/>
    <w:rsid w:val="002659E9"/>
    <w:rPr>
      <w:vertAlign w:val="superscript"/>
    </w:rPr>
  </w:style>
  <w:style w:type="character" w:customStyle="1" w:styleId="WW-FootnoteReference3">
    <w:name w:val="WW-Footnote Reference3"/>
    <w:qFormat/>
    <w:rsid w:val="002659E9"/>
    <w:rPr>
      <w:vertAlign w:val="superscript"/>
    </w:rPr>
  </w:style>
  <w:style w:type="character" w:styleId="-">
    <w:name w:val="Hyperlink"/>
    <w:uiPriority w:val="99"/>
    <w:rsid w:val="002659E9"/>
    <w:rPr>
      <w:color w:val="0000FF"/>
      <w:u w:val="single"/>
    </w:rPr>
  </w:style>
  <w:style w:type="character" w:customStyle="1" w:styleId="WW8Num7z4">
    <w:name w:val="WW8Num7z4"/>
    <w:qFormat/>
    <w:rsid w:val="002659E9"/>
  </w:style>
  <w:style w:type="character" w:customStyle="1" w:styleId="WW8Num6z6">
    <w:name w:val="WW8Num6z6"/>
    <w:qFormat/>
    <w:rsid w:val="00E573FC"/>
  </w:style>
  <w:style w:type="character" w:customStyle="1" w:styleId="20">
    <w:name w:val="Παραπομπή σχολίου2"/>
    <w:qFormat/>
    <w:rsid w:val="00E573FC"/>
    <w:rPr>
      <w:sz w:val="16"/>
    </w:rPr>
  </w:style>
  <w:style w:type="character" w:customStyle="1" w:styleId="Char2">
    <w:name w:val="Κείμενο σχολίου Char"/>
    <w:basedOn w:val="a0"/>
    <w:link w:val="a7"/>
    <w:qFormat/>
    <w:rsid w:val="00A753B7"/>
    <w:rPr>
      <w:rFonts w:ascii="Arial" w:eastAsia="Arial" w:hAnsi="Arial" w:cs="Arial"/>
      <w:color w:val="00000A"/>
      <w:sz w:val="20"/>
      <w:szCs w:val="20"/>
      <w:lang w:val="en-US" w:bidi="en-US"/>
    </w:rPr>
  </w:style>
  <w:style w:type="character" w:customStyle="1" w:styleId="a8">
    <w:name w:val="Σύνδεση ευρετηρίου"/>
    <w:qFormat/>
  </w:style>
  <w:style w:type="character" w:styleId="a9">
    <w:name w:val="footnote reference"/>
    <w:rPr>
      <w:vertAlign w:val="superscript"/>
    </w:rPr>
  </w:style>
  <w:style w:type="character" w:customStyle="1" w:styleId="aa">
    <w:name w:val="Χαρακτήρες σημείωσης τέλους"/>
    <w:qFormat/>
    <w:rPr>
      <w:vertAlign w:val="superscript"/>
    </w:rPr>
  </w:style>
  <w:style w:type="character" w:styleId="ab">
    <w:name w:val="endnote reference"/>
    <w:rPr>
      <w:vertAlign w:val="superscript"/>
    </w:rPr>
  </w:style>
  <w:style w:type="paragraph" w:customStyle="1" w:styleId="ac">
    <w:name w:val="Επικεφαλίδα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rsid w:val="002659E9"/>
    <w:pPr>
      <w:spacing w:after="12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Ευρετήριο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List Paragraph"/>
    <w:basedOn w:val="a"/>
    <w:uiPriority w:val="34"/>
    <w:qFormat/>
    <w:rsid w:val="002659E9"/>
    <w:pPr>
      <w:suppressAutoHyphens w:val="0"/>
      <w:ind w:left="720"/>
      <w:contextualSpacing/>
    </w:pPr>
    <w:rPr>
      <w:color w:val="00000A"/>
      <w:lang w:eastAsia="el-GR"/>
    </w:rPr>
  </w:style>
  <w:style w:type="paragraph" w:customStyle="1" w:styleId="af2">
    <w:name w:val="Κεφαλίδα και υποσέλιδο"/>
    <w:basedOn w:val="a"/>
    <w:qFormat/>
  </w:style>
  <w:style w:type="paragraph" w:styleId="a3">
    <w:name w:val="footer"/>
    <w:basedOn w:val="a"/>
    <w:link w:val="Char0"/>
    <w:uiPriority w:val="99"/>
    <w:unhideWhenUsed/>
    <w:rsid w:val="002659E9"/>
    <w:pPr>
      <w:tabs>
        <w:tab w:val="center" w:pos="4153"/>
        <w:tab w:val="right" w:pos="8306"/>
      </w:tabs>
    </w:pPr>
  </w:style>
  <w:style w:type="paragraph" w:styleId="a5">
    <w:name w:val="footnote text"/>
    <w:basedOn w:val="a"/>
    <w:link w:val="Char1"/>
    <w:qFormat/>
    <w:rsid w:val="002659E9"/>
    <w:pPr>
      <w:ind w:left="425" w:hanging="425"/>
      <w:jc w:val="both"/>
    </w:pPr>
    <w:rPr>
      <w:rFonts w:ascii="Calibri" w:hAnsi="Calibri" w:cs="Calibri"/>
      <w:sz w:val="18"/>
      <w:szCs w:val="20"/>
      <w:lang w:val="en-IE"/>
    </w:rPr>
  </w:style>
  <w:style w:type="paragraph" w:customStyle="1" w:styleId="Standard">
    <w:name w:val="Standard"/>
    <w:qFormat/>
    <w:rsid w:val="002659E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rsid w:val="002659E9"/>
    <w:pPr>
      <w:spacing w:after="140" w:line="288" w:lineRule="auto"/>
    </w:pPr>
  </w:style>
  <w:style w:type="paragraph" w:customStyle="1" w:styleId="Default">
    <w:name w:val="Default"/>
    <w:qFormat/>
    <w:rsid w:val="002659E9"/>
    <w:pPr>
      <w:textAlignment w:val="baseline"/>
    </w:pPr>
    <w:rPr>
      <w:rFonts w:ascii="Arial" w:eastAsia="Calibri" w:hAnsi="Arial" w:cs="Arial"/>
      <w:color w:val="000000"/>
      <w:sz w:val="24"/>
      <w:szCs w:val="24"/>
      <w:lang w:bidi="hi-IN"/>
    </w:rPr>
  </w:style>
  <w:style w:type="paragraph" w:customStyle="1" w:styleId="indexheading1">
    <w:name w:val="index heading1"/>
    <w:basedOn w:val="ac"/>
    <w:qFormat/>
  </w:style>
  <w:style w:type="paragraph" w:styleId="af3">
    <w:name w:val="index heading"/>
    <w:basedOn w:val="ac"/>
  </w:style>
  <w:style w:type="paragraph" w:styleId="af4">
    <w:name w:val="TOC Heading"/>
    <w:basedOn w:val="1"/>
    <w:next w:val="a"/>
    <w:uiPriority w:val="39"/>
    <w:unhideWhenUsed/>
    <w:qFormat/>
    <w:rsid w:val="002659E9"/>
    <w:pPr>
      <w:keepLines/>
      <w:numPr>
        <w:numId w:val="0"/>
      </w:numPr>
      <w:suppressAutoHyphens w:val="0"/>
      <w:overflowPunct w:val="0"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2659E9"/>
    <w:pPr>
      <w:suppressAutoHyphens w:val="0"/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1">
    <w:name w:val="Text body1"/>
    <w:basedOn w:val="a"/>
    <w:link w:val="Char"/>
    <w:qFormat/>
    <w:rsid w:val="00555F79"/>
    <w:pPr>
      <w:widowControl w:val="0"/>
      <w:spacing w:after="120"/>
      <w:textAlignment w:val="baseline"/>
    </w:pPr>
    <w:rPr>
      <w:rFonts w:eastAsia="Andale Sans UI" w:cs="Tahoma"/>
      <w:color w:val="00000A"/>
      <w:lang w:val="en-US" w:eastAsia="en-US" w:bidi="en-US"/>
    </w:rPr>
  </w:style>
  <w:style w:type="paragraph" w:customStyle="1" w:styleId="af5">
    <w:name w:val="Προμορφοποιημένο κείμενο"/>
    <w:basedOn w:val="Standard"/>
    <w:qFormat/>
    <w:rsid w:val="001A3E79"/>
    <w:pPr>
      <w:widowControl w:val="0"/>
    </w:pPr>
    <w:rPr>
      <w:rFonts w:ascii="Liberation Mono" w:eastAsia="NSimSun" w:hAnsi="Liberation Mono" w:cs="Liberation Mono"/>
      <w:sz w:val="20"/>
      <w:szCs w:val="20"/>
      <w:lang w:val="el-GR"/>
    </w:rPr>
  </w:style>
  <w:style w:type="paragraph" w:styleId="10">
    <w:name w:val="toc 1"/>
    <w:basedOn w:val="a"/>
    <w:next w:val="a"/>
    <w:autoRedefine/>
    <w:uiPriority w:val="39"/>
    <w:unhideWhenUsed/>
    <w:rsid w:val="00116C6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16C6E"/>
    <w:pPr>
      <w:spacing w:after="100"/>
      <w:ind w:left="240"/>
    </w:pPr>
  </w:style>
  <w:style w:type="paragraph" w:styleId="a7">
    <w:name w:val="annotation text"/>
    <w:basedOn w:val="a"/>
    <w:link w:val="Char2"/>
    <w:qFormat/>
    <w:rsid w:val="00A753B7"/>
    <w:pPr>
      <w:widowControl w:val="0"/>
      <w:suppressAutoHyphens w:val="0"/>
      <w:textAlignment w:val="baseline"/>
    </w:pPr>
    <w:rPr>
      <w:rFonts w:ascii="Arial" w:eastAsia="Arial" w:hAnsi="Arial" w:cs="Arial"/>
      <w:color w:val="00000A"/>
      <w:sz w:val="20"/>
      <w:szCs w:val="20"/>
      <w:lang w:val="en-US" w:eastAsia="en-US" w:bidi="en-US"/>
    </w:rPr>
  </w:style>
  <w:style w:type="table" w:styleId="af6">
    <w:name w:val="Table Grid"/>
    <w:basedOn w:val="a1"/>
    <w:uiPriority w:val="39"/>
    <w:rsid w:val="00265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dc:description/>
  <cp:lastModifiedBy>katsaros</cp:lastModifiedBy>
  <cp:revision>6</cp:revision>
  <cp:lastPrinted>2025-10-29T10:03:00Z</cp:lastPrinted>
  <dcterms:created xsi:type="dcterms:W3CDTF">2025-11-04T07:23:00Z</dcterms:created>
  <dcterms:modified xsi:type="dcterms:W3CDTF">2025-11-04T07:45:00Z</dcterms:modified>
  <dc:language>el-GR</dc:language>
</cp:coreProperties>
</file>